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74" w:rsidRPr="00780FB7" w:rsidRDefault="00C4083C" w:rsidP="0001346E">
      <w:pPr>
        <w:tabs>
          <w:tab w:val="left" w:pos="2370"/>
        </w:tabs>
        <w:spacing w:after="0" w:line="240" w:lineRule="auto"/>
        <w:jc w:val="center"/>
        <w:rPr>
          <w:rFonts w:cstheme="minorHAnsi"/>
          <w:b/>
          <w:color w:val="548DD4" w:themeColor="text2" w:themeTint="99"/>
        </w:rPr>
      </w:pPr>
      <w:r w:rsidRPr="00780FB7">
        <w:rPr>
          <w:b/>
          <w:bCs/>
          <w:noProof/>
          <w:color w:val="548DD4" w:themeColor="text2" w:themeTint="9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-361950</wp:posOffset>
            </wp:positionV>
            <wp:extent cx="1409700" cy="419100"/>
            <wp:effectExtent l="19050" t="0" r="0" b="0"/>
            <wp:wrapTight wrapText="bothSides">
              <wp:wrapPolygon edited="0">
                <wp:start x="-292" y="0"/>
                <wp:lineTo x="-292" y="20618"/>
                <wp:lineTo x="21600" y="20618"/>
                <wp:lineTo x="21600" y="0"/>
                <wp:lineTo x="-29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0FB7">
        <w:rPr>
          <w:b/>
          <w:bCs/>
          <w:noProof/>
          <w:color w:val="548DD4" w:themeColor="text2" w:themeTint="99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-485775</wp:posOffset>
            </wp:positionV>
            <wp:extent cx="390525" cy="542925"/>
            <wp:effectExtent l="19050" t="0" r="9525" b="0"/>
            <wp:wrapTight wrapText="bothSides">
              <wp:wrapPolygon edited="0">
                <wp:start x="-1054" y="0"/>
                <wp:lineTo x="-1054" y="21221"/>
                <wp:lineTo x="22127" y="21221"/>
                <wp:lineTo x="22127" y="0"/>
                <wp:lineTo x="-1054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0FB7">
        <w:rPr>
          <w:b/>
          <w:bCs/>
          <w:noProof/>
          <w:color w:val="548DD4" w:themeColor="text2" w:themeTint="99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-419100</wp:posOffset>
            </wp:positionV>
            <wp:extent cx="857250" cy="485775"/>
            <wp:effectExtent l="19050" t="0" r="0" b="0"/>
            <wp:wrapTight wrapText="bothSides">
              <wp:wrapPolygon edited="0">
                <wp:start x="-480" y="0"/>
                <wp:lineTo x="-480" y="21176"/>
                <wp:lineTo x="21600" y="21176"/>
                <wp:lineTo x="21600" y="0"/>
                <wp:lineTo x="-48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0FB7">
        <w:rPr>
          <w:b/>
          <w:bCs/>
          <w:noProof/>
          <w:color w:val="548DD4" w:themeColor="text2" w:themeTint="99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-523875</wp:posOffset>
            </wp:positionV>
            <wp:extent cx="791845" cy="590550"/>
            <wp:effectExtent l="19050" t="0" r="8255" b="0"/>
            <wp:wrapTight wrapText="bothSides">
              <wp:wrapPolygon edited="0">
                <wp:start x="-520" y="0"/>
                <wp:lineTo x="-520" y="20903"/>
                <wp:lineTo x="21825" y="20903"/>
                <wp:lineTo x="21825" y="0"/>
                <wp:lineTo x="-52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0FB7">
        <w:rPr>
          <w:b/>
          <w:bCs/>
          <w:noProof/>
          <w:color w:val="548DD4" w:themeColor="text2" w:themeTint="9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-628650</wp:posOffset>
            </wp:positionV>
            <wp:extent cx="1628775" cy="695325"/>
            <wp:effectExtent l="19050" t="0" r="9525" b="0"/>
            <wp:wrapTight wrapText="bothSides">
              <wp:wrapPolygon edited="0">
                <wp:start x="-253" y="0"/>
                <wp:lineTo x="-253" y="21304"/>
                <wp:lineTo x="21726" y="21304"/>
                <wp:lineTo x="21726" y="0"/>
                <wp:lineTo x="-25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529" w:rsidRPr="00780FB7" w:rsidRDefault="00171529" w:rsidP="00A227ED">
      <w:pPr>
        <w:spacing w:line="240" w:lineRule="auto"/>
        <w:jc w:val="center"/>
        <w:rPr>
          <w:rStyle w:val="summary"/>
          <w:rFonts w:cs="Arial"/>
          <w:b/>
          <w:color w:val="548DD4" w:themeColor="text2" w:themeTint="99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227ED" w:rsidRPr="00780FB7">
        <w:trPr>
          <w:tblCellSpacing w:w="0" w:type="dxa"/>
        </w:trPr>
        <w:tc>
          <w:tcPr>
            <w:tcW w:w="0" w:type="auto"/>
            <w:hideMark/>
          </w:tcPr>
          <w:p w:rsidR="00A227ED" w:rsidRPr="00780FB7" w:rsidRDefault="0079641E" w:rsidP="00A7527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eastAsia="Times New Roman" w:cs="Arial"/>
                <w:b/>
                <w:bCs/>
                <w:color w:val="000000" w:themeColor="text1"/>
                <w:kern w:val="3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kern w:val="36"/>
                <w:lang w:val="en-US"/>
              </w:rPr>
              <w:t>Welfare &amp; Benefits Advisor</w:t>
            </w:r>
            <w:r w:rsidR="00A7527B">
              <w:rPr>
                <w:rFonts w:eastAsia="Times New Roman" w:cs="Arial"/>
                <w:b/>
                <w:bCs/>
                <w:color w:val="000000" w:themeColor="text1"/>
                <w:kern w:val="36"/>
                <w:lang w:val="en-US"/>
              </w:rPr>
              <w:t xml:space="preserve"> </w:t>
            </w:r>
            <w:r w:rsidR="00A227ED" w:rsidRPr="00780FB7">
              <w:rPr>
                <w:rFonts w:eastAsia="Times New Roman" w:cs="Arial"/>
                <w:b/>
                <w:bCs/>
                <w:color w:val="000000" w:themeColor="text1"/>
                <w:kern w:val="36"/>
                <w:lang w:val="en-US"/>
              </w:rPr>
              <w:t>–</w:t>
            </w:r>
            <w:r w:rsidR="00A7527B">
              <w:rPr>
                <w:rFonts w:eastAsia="Times New Roman" w:cs="Arial"/>
                <w:b/>
                <w:bCs/>
                <w:color w:val="000000" w:themeColor="text1"/>
                <w:kern w:val="36"/>
                <w:lang w:val="en-US"/>
              </w:rPr>
              <w:t xml:space="preserve"> </w:t>
            </w:r>
            <w:r w:rsidR="00BB1E92">
              <w:rPr>
                <w:rFonts w:eastAsia="Times New Roman" w:cs="Arial"/>
                <w:b/>
                <w:bCs/>
                <w:color w:val="000000" w:themeColor="text1"/>
                <w:kern w:val="36"/>
                <w:lang w:val="en-US"/>
              </w:rPr>
              <w:t>Warrington</w:t>
            </w:r>
          </w:p>
        </w:tc>
      </w:tr>
    </w:tbl>
    <w:p w:rsidR="00A227ED" w:rsidRPr="00780FB7" w:rsidRDefault="00A227ED" w:rsidP="00A227ED">
      <w:pPr>
        <w:spacing w:after="0" w:line="240" w:lineRule="auto"/>
        <w:jc w:val="center"/>
        <w:rPr>
          <w:rFonts w:eastAsia="Times New Roman" w:cs="Arial"/>
          <w:vanish/>
          <w:color w:val="000000" w:themeColor="text1"/>
          <w:lang w:val="en-US"/>
        </w:rPr>
      </w:pPr>
    </w:p>
    <w:tbl>
      <w:tblPr>
        <w:tblW w:w="5026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3"/>
      </w:tblGrid>
      <w:tr w:rsidR="00A227ED" w:rsidRPr="00780FB7" w:rsidTr="001639E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227ED" w:rsidRPr="00780FB7" w:rsidRDefault="00A227ED" w:rsidP="00A227ED">
            <w:pPr>
              <w:spacing w:after="0" w:line="240" w:lineRule="auto"/>
              <w:jc w:val="center"/>
              <w:rPr>
                <w:rFonts w:eastAsia="Times New Roman" w:cs="Arial"/>
                <w:noProof/>
                <w:color w:val="000000" w:themeColor="text1"/>
                <w:lang w:val="en-US"/>
              </w:rPr>
            </w:pPr>
          </w:p>
          <w:p w:rsidR="00A227ED" w:rsidRPr="00780FB7" w:rsidRDefault="00A227ED" w:rsidP="005A3CC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lang w:val="en-US"/>
              </w:rPr>
            </w:pPr>
            <w:r w:rsidRPr="00780FB7">
              <w:rPr>
                <w:rFonts w:eastAsia="Times New Roman" w:cs="Arial"/>
                <w:b/>
                <w:bCs/>
                <w:color w:val="000000" w:themeColor="text1"/>
                <w:lang w:val="en-US"/>
              </w:rPr>
              <w:t>£</w:t>
            </w:r>
            <w:r w:rsidR="00BB1E92">
              <w:rPr>
                <w:rFonts w:eastAsia="Times New Roman" w:cs="Arial"/>
                <w:b/>
                <w:bCs/>
                <w:color w:val="000000" w:themeColor="text1"/>
                <w:lang w:val="en-US"/>
              </w:rPr>
              <w:t>25</w:t>
            </w:r>
            <w:r w:rsidR="009F01D5">
              <w:rPr>
                <w:rFonts w:eastAsia="Times New Roman" w:cs="Arial"/>
                <w:b/>
                <w:bCs/>
                <w:color w:val="000000" w:themeColor="text1"/>
                <w:lang w:val="en-US"/>
              </w:rPr>
              <w:t>,000</w:t>
            </w:r>
            <w:r w:rsidR="002C5B83">
              <w:rPr>
                <w:rFonts w:eastAsia="Times New Roman" w:cs="Arial"/>
                <w:b/>
                <w:bCs/>
                <w:color w:val="000000" w:themeColor="text1"/>
                <w:lang w:val="en-US"/>
              </w:rPr>
              <w:t xml:space="preserve"> per annum</w:t>
            </w:r>
            <w:r w:rsidRPr="00780FB7">
              <w:rPr>
                <w:rFonts w:eastAsia="Times New Roman" w:cs="Arial"/>
                <w:b/>
                <w:bCs/>
                <w:color w:val="000000" w:themeColor="text1"/>
                <w:lang w:val="en-US"/>
              </w:rPr>
              <w:t xml:space="preserve"> </w:t>
            </w:r>
            <w:r w:rsidR="00BB1E92">
              <w:rPr>
                <w:rFonts w:eastAsia="Times New Roman" w:cs="Arial"/>
                <w:b/>
                <w:bCs/>
                <w:color w:val="000000" w:themeColor="text1"/>
                <w:lang w:val="en-US"/>
              </w:rPr>
              <w:t>- £30</w:t>
            </w:r>
            <w:r w:rsidR="009F01D5">
              <w:rPr>
                <w:rFonts w:eastAsia="Times New Roman" w:cs="Arial"/>
                <w:b/>
                <w:bCs/>
                <w:color w:val="000000" w:themeColor="text1"/>
                <w:lang w:val="en-US"/>
              </w:rPr>
              <w:t xml:space="preserve">,000 per annum </w:t>
            </w:r>
            <w:r w:rsidRPr="00780FB7">
              <w:rPr>
                <w:rFonts w:eastAsia="Times New Roman" w:cs="Arial"/>
                <w:b/>
                <w:bCs/>
                <w:color w:val="000000" w:themeColor="text1"/>
                <w:lang w:val="en-US"/>
              </w:rPr>
              <w:t xml:space="preserve">+ Excellent Benefits Package </w:t>
            </w:r>
          </w:p>
          <w:p w:rsidR="00A227ED" w:rsidRPr="00780FB7" w:rsidRDefault="00A227ED" w:rsidP="005A3CCC">
            <w:pPr>
              <w:spacing w:after="0" w:line="240" w:lineRule="auto"/>
              <w:rPr>
                <w:rFonts w:eastAsia="Times New Roman" w:cs="Arial"/>
                <w:color w:val="000000" w:themeColor="text1"/>
                <w:lang w:val="en-US"/>
              </w:rPr>
            </w:pPr>
          </w:p>
        </w:tc>
      </w:tr>
      <w:tr w:rsidR="00A227ED" w:rsidRPr="00780FB7" w:rsidTr="001639EB">
        <w:trPr>
          <w:tblCellSpacing w:w="0" w:type="dxa"/>
        </w:trPr>
        <w:tc>
          <w:tcPr>
            <w:tcW w:w="5000" w:type="pct"/>
            <w:hideMark/>
          </w:tcPr>
          <w:p w:rsidR="00A227ED" w:rsidRPr="00780FB7" w:rsidRDefault="00A227ED" w:rsidP="00A227ED">
            <w:pPr>
              <w:spacing w:after="0" w:line="240" w:lineRule="auto"/>
              <w:rPr>
                <w:rFonts w:eastAsia="Times New Roman" w:cs="Arial"/>
                <w:color w:val="000000" w:themeColor="text1"/>
                <w:lang w:val="en-US"/>
              </w:rPr>
            </w:pPr>
          </w:p>
        </w:tc>
      </w:tr>
      <w:tr w:rsidR="00A227ED" w:rsidRPr="00780FB7" w:rsidTr="001639E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227ED" w:rsidRPr="00780FB7" w:rsidRDefault="00B73192" w:rsidP="00A227ED">
            <w:pPr>
              <w:spacing w:after="0" w:line="240" w:lineRule="auto"/>
              <w:rPr>
                <w:rFonts w:eastAsia="Times New Roman" w:cs="Arial"/>
                <w:color w:val="000000" w:themeColor="text1"/>
                <w:lang w:val="en-US"/>
              </w:rPr>
            </w:pPr>
            <w:r>
              <w:rPr>
                <w:rFonts w:eastAsia="Times New Roman" w:cs="Arial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>
                      <wp:extent cx="8255" cy="95250"/>
                      <wp:effectExtent l="0" t="0" r="0" b="0"/>
                      <wp:docPr id="6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7C9DCEE" id="AutoShape 2" o:spid="_x0000_s1026" style="width:.6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MnrwIAALQFAAAOAAAAZHJzL2Uyb0RvYy54bWysVNtu2zAMfR+wfxD07voy5WKjTtHG8TCg&#10;2wp0+wDFlmNhtqRJSpxu2L+PkpM0aV+GbX4wJJE6PCSPeH2z7zu0Y9pwKXIcX0UYMVHJmotNjr9+&#10;KYM5RsZSUdNOCpbjJ2bwzeLtm+tBZSyRrexqphGACJMNKsettSoLQ1O1rKfmSiomwNhI3VMLW70J&#10;a00HQO+7MImiaThIXSstK2YMnBajES88ftOwyn5uGsMs6nIM3Kz/a/9fu3+4uKbZRlPV8upAg/4F&#10;i55yAUFPUAW1FG01fwXV80pLIxt7Vck+lE3DK+ZzgGzi6EU2jy1VzOcCxTHqVCbz/2CrT7sHjXid&#10;4ylGgvbQotutlT4ySlx5BmUy8HpUD9olaNS9rL4ZJOSypWLDbo2CIkPr4frxSGs5tIzWwDN2EOEF&#10;htsYQEPr4aOsISCFgL54+0b3LgaUBe19j55OPWJ7iyo4nCeTCUYVGNJJMvENDGl2vKm0se+Z7JFb&#10;5FgDNY9Md/fGOiY0O7q4QEKWvOu8BjpxcQCO4wnEhavO5hj4lv5Mo3Q1X81JQJLpKiBRUQS35ZIE&#10;0zKeTYp3xXJZxL9c3JhkLa9rJlyYo7xi8mftOwh9FMZJYEZ2vHZwjpLRm/Wy02hHQd6l/3y9wfLs&#10;Fl7S8EWAXF6kFCckukvSoJzOZwEpySRIZ9E8iOL0Lp1GJCVFeZnSPRfs31NCw9hI36Uz0i9yi/z3&#10;Ojea9dzCAOl4D9I4OdHMyW8lat9aS3k3rs9K4eg/lwLafWy0F6vT5yj9tayfQKtagpxggMCog0Ur&#10;9Q+MBhgbOTbft1QzjLoPAvSexoS4OeM3ZDJLYKPPLetzCxUVQOXYYjQul3acTVul+aaFSLEvjJDu&#10;UTbcS9i9n5HV4WXBaPCZHMaYmz3ne+/1PGwXvwEAAP//AwBQSwMEFAAGAAgAAAAhAIBgjyXZAAAA&#10;AgEAAA8AAABkcnMvZG93bnJldi54bWxMj0FLw0AQhe+C/2EZwYvYjYoiaTZFCmIRoZjanqfZMQlm&#10;Z9PsNon/3qkXvcxjeMN732SLybVqoD40ng3czBJQxKW3DVcGPjbP14+gQkS22HomA98UYJGfn2WY&#10;Wj/yOw1FrJSEcEjRQB1jl2odypochpnviMX79L3DKGtfadvjKOGu1bdJ8qAdNiwNNXa0rKn8Ko7O&#10;wFiuh93m7UWvr3Yrz4fVYVlsX425vJie5qAiTfHvGE74gg65MO39kW1QrQF5JP7Ok3cHai9yn4DO&#10;M/0fPf8BAAD//wMAUEsBAi0AFAAGAAgAAAAhALaDOJL+AAAA4QEAABMAAAAAAAAAAAAAAAAAAAAA&#10;AFtDb250ZW50X1R5cGVzXS54bWxQSwECLQAUAAYACAAAACEAOP0h/9YAAACUAQAACwAAAAAAAAAA&#10;AAAAAAAvAQAAX3JlbHMvLnJlbHNQSwECLQAUAAYACAAAACEA6lTjJ68CAAC0BQAADgAAAAAAAAAA&#10;AAAAAAAuAgAAZHJzL2Uyb0RvYy54bWxQSwECLQAUAAYACAAAACEAgGCPJdkAAAACAQAADwAAAAAA&#10;AAAAAAAAAAAJ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227ED" w:rsidRPr="00780FB7" w:rsidTr="001639EB">
        <w:trPr>
          <w:tblCellSpacing w:w="0" w:type="dxa"/>
        </w:trPr>
        <w:tc>
          <w:tcPr>
            <w:tcW w:w="5000" w:type="pct"/>
            <w:hideMark/>
          </w:tcPr>
          <w:p w:rsidR="00BB1047" w:rsidRPr="00780FB7" w:rsidRDefault="005A3CCC" w:rsidP="005A3CCC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  <w:r w:rsidRPr="00780FB7">
              <w:rPr>
                <w:rFonts w:eastAsia="Times New Roman" w:cs="Times New Roman"/>
                <w:lang w:val="en-US"/>
              </w:rPr>
              <w:t>We are current</w:t>
            </w:r>
            <w:r w:rsidR="00BB1047" w:rsidRPr="00780FB7">
              <w:rPr>
                <w:rFonts w:eastAsia="Times New Roman" w:cs="Times New Roman"/>
                <w:lang w:val="en-US"/>
              </w:rPr>
              <w:t>ly</w:t>
            </w:r>
            <w:r w:rsidRPr="00780FB7">
              <w:rPr>
                <w:rFonts w:eastAsia="Times New Roman" w:cs="Times New Roman"/>
                <w:lang w:val="en-US"/>
              </w:rPr>
              <w:t xml:space="preserve"> looking to recruit</w:t>
            </w:r>
            <w:r w:rsidR="00724115">
              <w:rPr>
                <w:rFonts w:eastAsia="Times New Roman" w:cs="Times New Roman"/>
                <w:lang w:val="en-US"/>
              </w:rPr>
              <w:t xml:space="preserve"> a</w:t>
            </w:r>
            <w:r w:rsidR="009009C3">
              <w:rPr>
                <w:rFonts w:eastAsia="Times New Roman" w:cs="Times New Roman"/>
                <w:lang w:val="en-US"/>
              </w:rPr>
              <w:t xml:space="preserve"> Welfare</w:t>
            </w:r>
            <w:r w:rsidR="009F01D5">
              <w:rPr>
                <w:rFonts w:eastAsia="Times New Roman" w:cs="Times New Roman"/>
                <w:lang w:val="en-US"/>
              </w:rPr>
              <w:t xml:space="preserve"> and Benefits Advisor</w:t>
            </w:r>
            <w:r w:rsidR="009009C3">
              <w:rPr>
                <w:rFonts w:eastAsia="Times New Roman" w:cs="Times New Roman"/>
                <w:lang w:val="en-US"/>
              </w:rPr>
              <w:t xml:space="preserve"> </w:t>
            </w:r>
            <w:r w:rsidRPr="005A3CCC">
              <w:rPr>
                <w:rFonts w:eastAsia="Times New Roman" w:cs="Times New Roman"/>
                <w:lang w:val="en-US"/>
              </w:rPr>
              <w:t xml:space="preserve">to </w:t>
            </w:r>
            <w:r w:rsidR="00CB6E3F">
              <w:rPr>
                <w:rFonts w:eastAsia="Times New Roman" w:cs="Times New Roman"/>
                <w:lang w:val="en-US"/>
              </w:rPr>
              <w:t xml:space="preserve">join our </w:t>
            </w:r>
            <w:r w:rsidR="009F01D5">
              <w:rPr>
                <w:rFonts w:eastAsia="Times New Roman" w:cs="Times New Roman"/>
                <w:lang w:val="en-US"/>
              </w:rPr>
              <w:t>team in providing advice and guidance to customers on areas such as benefits, debt management, housing and general welfare.</w:t>
            </w:r>
          </w:p>
          <w:p w:rsidR="00BB1047" w:rsidRPr="00780FB7" w:rsidRDefault="00BB1047" w:rsidP="005A3CCC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  <w:p w:rsidR="00F97270" w:rsidRDefault="00E051B1" w:rsidP="009F127C">
            <w:pPr>
              <w:spacing w:after="0" w:line="240" w:lineRule="auto"/>
              <w:rPr>
                <w:rFonts w:eastAsia="Times New Roman" w:cs="Arial"/>
                <w:color w:val="000000" w:themeColor="text1"/>
                <w:lang w:val="en-US"/>
              </w:rPr>
            </w:pPr>
            <w:r w:rsidRPr="00780FB7">
              <w:rPr>
                <w:rFonts w:eastAsia="Times New Roman" w:cs="Arial"/>
                <w:color w:val="000000" w:themeColor="text1"/>
                <w:lang w:val="en-US"/>
              </w:rPr>
              <w:t xml:space="preserve">People Asset Management provides Occupational Health and Wellbeing services to a variety of customers throughout the UK including public and private sector </w:t>
            </w:r>
            <w:proofErr w:type="spellStart"/>
            <w:r w:rsidRPr="00780FB7">
              <w:rPr>
                <w:rFonts w:eastAsia="Times New Roman" w:cs="Arial"/>
                <w:color w:val="000000" w:themeColor="text1"/>
                <w:lang w:val="en-US"/>
              </w:rPr>
              <w:t>organisations</w:t>
            </w:r>
            <w:proofErr w:type="spellEnd"/>
            <w:r w:rsidRPr="00780FB7">
              <w:rPr>
                <w:rFonts w:eastAsia="Times New Roman" w:cs="Arial"/>
                <w:color w:val="000000" w:themeColor="text1"/>
                <w:lang w:val="en-US"/>
              </w:rPr>
              <w:t>.  We provide a wide range of services including Case Management, Health Surveillance, Counselling</w:t>
            </w:r>
            <w:r w:rsidR="009F01D5">
              <w:rPr>
                <w:rFonts w:eastAsia="Times New Roman" w:cs="Arial"/>
                <w:color w:val="000000" w:themeColor="text1"/>
                <w:lang w:val="en-US"/>
              </w:rPr>
              <w:t xml:space="preserve"> including EAP Services</w:t>
            </w:r>
            <w:r w:rsidRPr="00780FB7">
              <w:rPr>
                <w:rFonts w:eastAsia="Times New Roman" w:cs="Arial"/>
                <w:color w:val="000000" w:themeColor="text1"/>
                <w:lang w:val="en-US"/>
              </w:rPr>
              <w:t xml:space="preserve"> and Physiotherapy.    </w:t>
            </w:r>
            <w:r w:rsidRPr="00780FB7">
              <w:rPr>
                <w:rFonts w:eastAsia="Times New Roman" w:cs="Arial"/>
                <w:color w:val="000000" w:themeColor="text1"/>
                <w:lang w:val="en-US"/>
              </w:rPr>
              <w:br/>
            </w:r>
          </w:p>
          <w:p w:rsidR="009B4187" w:rsidRDefault="004B69FD" w:rsidP="009F01D5">
            <w:pPr>
              <w:spacing w:after="0" w:line="240" w:lineRule="auto"/>
              <w:rPr>
                <w:rStyle w:val="color24"/>
              </w:rPr>
            </w:pPr>
            <w:r>
              <w:rPr>
                <w:rStyle w:val="color24"/>
              </w:rPr>
              <w:t xml:space="preserve">The </w:t>
            </w:r>
            <w:r w:rsidR="002F56FB">
              <w:rPr>
                <w:rStyle w:val="color24"/>
              </w:rPr>
              <w:t xml:space="preserve">post holder </w:t>
            </w:r>
            <w:r w:rsidR="00D20510">
              <w:rPr>
                <w:rStyle w:val="color24"/>
              </w:rPr>
              <w:t>will</w:t>
            </w:r>
            <w:r w:rsidR="00963591">
              <w:rPr>
                <w:rStyle w:val="color24"/>
              </w:rPr>
              <w:t xml:space="preserve"> </w:t>
            </w:r>
            <w:r w:rsidR="002F56FB">
              <w:rPr>
                <w:rStyle w:val="color24"/>
              </w:rPr>
              <w:t>be responsible for:</w:t>
            </w:r>
          </w:p>
          <w:p w:rsidR="002F56FB" w:rsidRDefault="002F56FB" w:rsidP="009F01D5">
            <w:pPr>
              <w:spacing w:after="0" w:line="240" w:lineRule="auto"/>
              <w:rPr>
                <w:rStyle w:val="color24"/>
              </w:rPr>
            </w:pPr>
          </w:p>
          <w:p w:rsidR="006F564E" w:rsidRPr="006F564E" w:rsidRDefault="006F564E" w:rsidP="006F564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color24"/>
              </w:rPr>
            </w:pPr>
            <w:r w:rsidRPr="006F564E">
              <w:rPr>
                <w:rStyle w:val="color24"/>
              </w:rPr>
              <w:t>Work</w:t>
            </w:r>
            <w:r w:rsidR="00BB1E92">
              <w:rPr>
                <w:rStyle w:val="color24"/>
              </w:rPr>
              <w:t>ing</w:t>
            </w:r>
            <w:r w:rsidRPr="006F564E">
              <w:rPr>
                <w:rStyle w:val="color24"/>
              </w:rPr>
              <w:t xml:space="preserve"> as part of a team to ensure smooth delivery of the service and excellent client</w:t>
            </w:r>
          </w:p>
          <w:p w:rsidR="006F564E" w:rsidRDefault="00BB1E92" w:rsidP="00BB1E92">
            <w:pPr>
              <w:spacing w:after="0" w:line="240" w:lineRule="auto"/>
              <w:ind w:left="360"/>
              <w:rPr>
                <w:rStyle w:val="color24"/>
              </w:rPr>
            </w:pPr>
            <w:r>
              <w:rPr>
                <w:rStyle w:val="color24"/>
              </w:rPr>
              <w:t>c</w:t>
            </w:r>
            <w:r w:rsidR="006F564E" w:rsidRPr="006F564E">
              <w:rPr>
                <w:rStyle w:val="color24"/>
              </w:rPr>
              <w:t>are</w:t>
            </w:r>
          </w:p>
          <w:p w:rsidR="006F564E" w:rsidRPr="006F564E" w:rsidRDefault="006F564E" w:rsidP="006F564E">
            <w:pPr>
              <w:pStyle w:val="ListParagraph"/>
              <w:numPr>
                <w:ilvl w:val="0"/>
                <w:numId w:val="25"/>
              </w:numPr>
              <w:rPr>
                <w:rStyle w:val="color24"/>
                <w:lang w:val="en-US"/>
              </w:rPr>
            </w:pPr>
            <w:r>
              <w:rPr>
                <w:rStyle w:val="color24"/>
              </w:rPr>
              <w:t>C</w:t>
            </w:r>
            <w:r w:rsidR="00BB1E92">
              <w:rPr>
                <w:rStyle w:val="color24"/>
              </w:rPr>
              <w:t>ontinuing</w:t>
            </w:r>
            <w:r>
              <w:rPr>
                <w:rStyle w:val="color24"/>
              </w:rPr>
              <w:t xml:space="preserve"> to develop knowledge in relation to advice that is being provided in the area of Welfare and Benefits includ</w:t>
            </w:r>
            <w:bookmarkStart w:id="0" w:name="_GoBack"/>
            <w:bookmarkEnd w:id="0"/>
            <w:r>
              <w:rPr>
                <w:rStyle w:val="color24"/>
              </w:rPr>
              <w:t xml:space="preserve">ing </w:t>
            </w:r>
            <w:r w:rsidRPr="006F564E">
              <w:rPr>
                <w:lang w:val="en-US"/>
              </w:rPr>
              <w:t xml:space="preserve">debt management, </w:t>
            </w:r>
            <w:r>
              <w:rPr>
                <w:lang w:val="en-US"/>
              </w:rPr>
              <w:t xml:space="preserve">benefits eligibility, </w:t>
            </w:r>
            <w:r w:rsidRPr="006F564E">
              <w:rPr>
                <w:lang w:val="en-US"/>
              </w:rPr>
              <w:t>housing and general welfare.</w:t>
            </w:r>
          </w:p>
          <w:p w:rsidR="002F56FB" w:rsidRDefault="002F56FB" w:rsidP="002F56F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color24"/>
              </w:rPr>
            </w:pPr>
            <w:r w:rsidRPr="002F56FB">
              <w:rPr>
                <w:rStyle w:val="color24"/>
              </w:rPr>
              <w:t>Advising and supporting clients by telephone wh</w:t>
            </w:r>
            <w:r>
              <w:rPr>
                <w:rStyle w:val="color24"/>
              </w:rPr>
              <w:t>o are experiencing</w:t>
            </w:r>
            <w:r w:rsidRPr="002F56FB">
              <w:rPr>
                <w:rStyle w:val="color24"/>
              </w:rPr>
              <w:t xml:space="preserve"> </w:t>
            </w:r>
            <w:r>
              <w:rPr>
                <w:rStyle w:val="color24"/>
              </w:rPr>
              <w:t>financial or welfare issues</w:t>
            </w:r>
          </w:p>
          <w:p w:rsidR="002F56FB" w:rsidRDefault="002F56FB" w:rsidP="002F56F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color24"/>
              </w:rPr>
            </w:pPr>
            <w:r w:rsidRPr="002F56FB">
              <w:rPr>
                <w:rStyle w:val="color24"/>
              </w:rPr>
              <w:t>Completing the debt advice process with clients by providing advice on a range of debt solutions and</w:t>
            </w:r>
            <w:r>
              <w:rPr>
                <w:rStyle w:val="color24"/>
              </w:rPr>
              <w:t xml:space="preserve"> </w:t>
            </w:r>
            <w:r w:rsidR="00C85F32">
              <w:rPr>
                <w:rStyle w:val="color24"/>
              </w:rPr>
              <w:t>s</w:t>
            </w:r>
            <w:r w:rsidR="00C85F32" w:rsidRPr="002F56FB">
              <w:rPr>
                <w:rStyle w:val="color24"/>
              </w:rPr>
              <w:t>trategies</w:t>
            </w:r>
            <w:r w:rsidRPr="002F56FB">
              <w:rPr>
                <w:rStyle w:val="color24"/>
              </w:rPr>
              <w:t xml:space="preserve"> and where appropriate provide help and support to enable the client to implement suitable</w:t>
            </w:r>
            <w:r>
              <w:rPr>
                <w:rStyle w:val="color24"/>
              </w:rPr>
              <w:t xml:space="preserve"> </w:t>
            </w:r>
            <w:r w:rsidRPr="002F56FB">
              <w:rPr>
                <w:rStyle w:val="color24"/>
              </w:rPr>
              <w:t>strategies and debt solutions</w:t>
            </w:r>
          </w:p>
          <w:p w:rsidR="002F56FB" w:rsidRDefault="002F56FB" w:rsidP="002F56F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color24"/>
              </w:rPr>
            </w:pPr>
            <w:r w:rsidRPr="002F56FB">
              <w:rPr>
                <w:rStyle w:val="color24"/>
              </w:rPr>
              <w:t>Providing advice on welfare benefit matters where appropriate including benefit checks, sanctions,</w:t>
            </w:r>
            <w:r>
              <w:rPr>
                <w:rStyle w:val="color24"/>
              </w:rPr>
              <w:t xml:space="preserve"> </w:t>
            </w:r>
            <w:r w:rsidRPr="002F56FB">
              <w:rPr>
                <w:rStyle w:val="color24"/>
              </w:rPr>
              <w:t>applications, mandato</w:t>
            </w:r>
            <w:r>
              <w:rPr>
                <w:rStyle w:val="color24"/>
              </w:rPr>
              <w:t>ry reconsiderations and appeals</w:t>
            </w:r>
          </w:p>
          <w:p w:rsidR="00870A7C" w:rsidRDefault="002F56FB" w:rsidP="002F56F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color24"/>
              </w:rPr>
            </w:pPr>
            <w:r w:rsidRPr="002F56FB">
              <w:rPr>
                <w:rStyle w:val="color24"/>
              </w:rPr>
              <w:t>Identifying accompanying issues which may be relevant to the client’s situation. In particular related</w:t>
            </w:r>
            <w:r w:rsidR="00870A7C">
              <w:rPr>
                <w:rStyle w:val="color24"/>
              </w:rPr>
              <w:t xml:space="preserve"> </w:t>
            </w:r>
            <w:r w:rsidRPr="002F56FB">
              <w:rPr>
                <w:rStyle w:val="color24"/>
              </w:rPr>
              <w:t>to the client’s mental health but also other relevant factors e.g. housing, physical health or disability,</w:t>
            </w:r>
            <w:r w:rsidR="00870A7C">
              <w:rPr>
                <w:rStyle w:val="color24"/>
              </w:rPr>
              <w:t xml:space="preserve"> </w:t>
            </w:r>
            <w:r w:rsidRPr="002F56FB">
              <w:rPr>
                <w:rStyle w:val="color24"/>
              </w:rPr>
              <w:t>carers, family matters. Provide advice and support on these matters within remit and identify suitable</w:t>
            </w:r>
            <w:r w:rsidR="00870A7C">
              <w:rPr>
                <w:rStyle w:val="color24"/>
              </w:rPr>
              <w:t xml:space="preserve"> </w:t>
            </w:r>
            <w:r w:rsidRPr="002F56FB">
              <w:rPr>
                <w:rStyle w:val="color24"/>
              </w:rPr>
              <w:t>referral</w:t>
            </w:r>
            <w:r w:rsidR="00870A7C">
              <w:rPr>
                <w:rStyle w:val="color24"/>
              </w:rPr>
              <w:t>s</w:t>
            </w:r>
            <w:r w:rsidRPr="002F56FB">
              <w:rPr>
                <w:rStyle w:val="color24"/>
              </w:rPr>
              <w:t xml:space="preserve"> </w:t>
            </w:r>
            <w:r w:rsidR="00870A7C">
              <w:rPr>
                <w:rStyle w:val="color24"/>
              </w:rPr>
              <w:t xml:space="preserve">within the organisation for additional support to the client </w:t>
            </w:r>
          </w:p>
          <w:p w:rsidR="00870A7C" w:rsidRDefault="002F56FB" w:rsidP="002F56F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color24"/>
              </w:rPr>
            </w:pPr>
            <w:r w:rsidRPr="002F56FB">
              <w:rPr>
                <w:rStyle w:val="color24"/>
              </w:rPr>
              <w:t>Using effective and appropriate agreed referra</w:t>
            </w:r>
            <w:r w:rsidR="00870A7C">
              <w:rPr>
                <w:rStyle w:val="color24"/>
              </w:rPr>
              <w:t xml:space="preserve">l and signposting mechanisms. </w:t>
            </w:r>
          </w:p>
          <w:p w:rsidR="00870A7C" w:rsidRDefault="00BB1E92" w:rsidP="00870A7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color24"/>
              </w:rPr>
            </w:pPr>
            <w:r>
              <w:rPr>
                <w:rStyle w:val="color24"/>
              </w:rPr>
              <w:t>Ensuring</w:t>
            </w:r>
            <w:r w:rsidR="002F56FB" w:rsidRPr="002F56FB">
              <w:rPr>
                <w:rStyle w:val="color24"/>
              </w:rPr>
              <w:t xml:space="preserve"> all records are kept up to date, accessible to other staff </w:t>
            </w:r>
            <w:r w:rsidR="00870A7C">
              <w:rPr>
                <w:rStyle w:val="color24"/>
              </w:rPr>
              <w:t>within the team</w:t>
            </w:r>
          </w:p>
          <w:p w:rsidR="002F56FB" w:rsidRDefault="002F56FB" w:rsidP="002F56F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color24"/>
              </w:rPr>
            </w:pPr>
            <w:r w:rsidRPr="002F56FB">
              <w:rPr>
                <w:rStyle w:val="color24"/>
              </w:rPr>
              <w:t>Where appropriate make referrals to other</w:t>
            </w:r>
            <w:r>
              <w:rPr>
                <w:rStyle w:val="color24"/>
              </w:rPr>
              <w:t xml:space="preserve"> </w:t>
            </w:r>
            <w:r w:rsidR="00870A7C">
              <w:rPr>
                <w:rStyle w:val="color24"/>
              </w:rPr>
              <w:t xml:space="preserve">areas within the business </w:t>
            </w:r>
            <w:r w:rsidRPr="002F56FB">
              <w:rPr>
                <w:rStyle w:val="color24"/>
              </w:rPr>
              <w:t>who can provide more specialist assistance</w:t>
            </w:r>
          </w:p>
          <w:p w:rsidR="00870A7C" w:rsidRDefault="00870A7C" w:rsidP="002F56F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color24"/>
              </w:rPr>
            </w:pPr>
            <w:r>
              <w:rPr>
                <w:rStyle w:val="color24"/>
              </w:rPr>
              <w:t>Researching information and details relatin</w:t>
            </w:r>
            <w:r w:rsidR="006F564E">
              <w:rPr>
                <w:rStyle w:val="color24"/>
              </w:rPr>
              <w:t>g to Welfare and Benefits</w:t>
            </w:r>
            <w:r>
              <w:rPr>
                <w:rStyle w:val="color24"/>
              </w:rPr>
              <w:t xml:space="preserve"> to create literature that can</w:t>
            </w:r>
            <w:r w:rsidR="001C02BD">
              <w:rPr>
                <w:rStyle w:val="color24"/>
              </w:rPr>
              <w:t xml:space="preserve"> be</w:t>
            </w:r>
            <w:r>
              <w:rPr>
                <w:rStyle w:val="color24"/>
              </w:rPr>
              <w:t xml:space="preserve"> provided to clients and can be updated via the internet so that electronic</w:t>
            </w:r>
            <w:r w:rsidR="00585417">
              <w:rPr>
                <w:rStyle w:val="color24"/>
              </w:rPr>
              <w:t xml:space="preserve"> advic</w:t>
            </w:r>
            <w:r>
              <w:rPr>
                <w:rStyle w:val="color24"/>
              </w:rPr>
              <w:t xml:space="preserve">e is also </w:t>
            </w:r>
            <w:r w:rsidR="00585417">
              <w:rPr>
                <w:rStyle w:val="color24"/>
              </w:rPr>
              <w:t>available.</w:t>
            </w:r>
          </w:p>
          <w:p w:rsidR="00352D73" w:rsidRDefault="00352D73" w:rsidP="002F56FB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>
              <w:t>Deliver the advice against agreed output, outcome and satisfaction targets</w:t>
            </w:r>
          </w:p>
          <w:p w:rsidR="00352D73" w:rsidRDefault="00352D73" w:rsidP="002F56FB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 w:rsidRPr="00352D73">
              <w:t xml:space="preserve">Comply with all legal and regulatory requirements </w:t>
            </w:r>
          </w:p>
          <w:p w:rsidR="00352D73" w:rsidRPr="002F56FB" w:rsidRDefault="00352D73" w:rsidP="002F56F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Style w:val="color24"/>
              </w:rPr>
            </w:pPr>
            <w:r w:rsidRPr="00352D73">
              <w:t xml:space="preserve">Follow agreed policies </w:t>
            </w:r>
            <w:r>
              <w:t xml:space="preserve">&amp; procedures </w:t>
            </w:r>
            <w:r w:rsidRPr="00352D73">
              <w:t>for responding</w:t>
            </w:r>
          </w:p>
          <w:p w:rsidR="002F56FB" w:rsidRDefault="002F56FB" w:rsidP="009F01D5">
            <w:pPr>
              <w:spacing w:after="0" w:line="240" w:lineRule="auto"/>
              <w:rPr>
                <w:rStyle w:val="color24"/>
              </w:rPr>
            </w:pPr>
          </w:p>
          <w:p w:rsidR="00BD0B2B" w:rsidRDefault="002F56FB" w:rsidP="009F01D5">
            <w:pPr>
              <w:spacing w:after="0" w:line="240" w:lineRule="auto"/>
              <w:rPr>
                <w:rStyle w:val="color24"/>
              </w:rPr>
            </w:pPr>
            <w:r>
              <w:rPr>
                <w:rStyle w:val="color24"/>
              </w:rPr>
              <w:t xml:space="preserve">The successful candidate will </w:t>
            </w:r>
            <w:r w:rsidR="00BD0B2B">
              <w:rPr>
                <w:rStyle w:val="color24"/>
              </w:rPr>
              <w:t>meet the following requirements:</w:t>
            </w:r>
          </w:p>
          <w:p w:rsidR="00BD0B2B" w:rsidRDefault="00BD0B2B" w:rsidP="009F01D5">
            <w:pPr>
              <w:spacing w:after="0" w:line="240" w:lineRule="auto"/>
              <w:rPr>
                <w:rStyle w:val="color24"/>
              </w:rPr>
            </w:pPr>
          </w:p>
          <w:p w:rsidR="002F56FB" w:rsidRDefault="002F56FB" w:rsidP="00BD0B2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Style w:val="color24"/>
              </w:rPr>
            </w:pPr>
            <w:r>
              <w:rPr>
                <w:rStyle w:val="color24"/>
              </w:rPr>
              <w:lastRenderedPageBreak/>
              <w:t>have ideally worked in a similar role providing advice and guidance for either an EAP serv</w:t>
            </w:r>
            <w:r w:rsidR="00BD0B2B">
              <w:rPr>
                <w:rStyle w:val="color24"/>
              </w:rPr>
              <w:t>ice or charitable organisation</w:t>
            </w:r>
            <w:r w:rsidR="00BB1E92">
              <w:rPr>
                <w:rStyle w:val="color24"/>
              </w:rPr>
              <w:t xml:space="preserve"> or CAB</w:t>
            </w:r>
          </w:p>
          <w:p w:rsidR="001D54C5" w:rsidRDefault="001D54C5" w:rsidP="00BD0B2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Style w:val="color24"/>
              </w:rPr>
            </w:pPr>
            <w:r>
              <w:rPr>
                <w:rStyle w:val="color24"/>
              </w:rPr>
              <w:t>Ideally hold a relevant Advice &amp; Guidance Qualification for Welfare and Benefits</w:t>
            </w:r>
            <w:r w:rsidR="00A75DF9">
              <w:rPr>
                <w:rStyle w:val="color24"/>
              </w:rPr>
              <w:t xml:space="preserve"> and a counselling qualification</w:t>
            </w:r>
            <w:r>
              <w:rPr>
                <w:rStyle w:val="color24"/>
              </w:rPr>
              <w:t>, but this is not essential</w:t>
            </w:r>
          </w:p>
          <w:p w:rsidR="0074065E" w:rsidRDefault="0074065E" w:rsidP="00BD0B2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Style w:val="color24"/>
              </w:rPr>
            </w:pPr>
            <w:r>
              <w:rPr>
                <w:rStyle w:val="color24"/>
              </w:rPr>
              <w:t>Previous experience of providing legal advice would be advantageous but is not essential</w:t>
            </w:r>
          </w:p>
          <w:p w:rsidR="00BD0B2B" w:rsidRDefault="00BD0B2B" w:rsidP="00BD0B2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Style w:val="color24"/>
              </w:rPr>
            </w:pPr>
            <w:r>
              <w:rPr>
                <w:rStyle w:val="color24"/>
              </w:rPr>
              <w:t xml:space="preserve">Be a proactive individual </w:t>
            </w:r>
            <w:r w:rsidR="00EB43F9">
              <w:rPr>
                <w:rStyle w:val="color24"/>
              </w:rPr>
              <w:t xml:space="preserve">that is committed to supporting clients with the issues they are facing </w:t>
            </w:r>
          </w:p>
          <w:p w:rsidR="006F5FFE" w:rsidRDefault="006F5FFE" w:rsidP="006F5FF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Style w:val="color24"/>
              </w:rPr>
            </w:pPr>
            <w:r>
              <w:rPr>
                <w:rStyle w:val="color24"/>
              </w:rPr>
              <w:t>Have an enthusiasm for researching and creating literature to provide Welfare and Benefits support to colleagues</w:t>
            </w:r>
          </w:p>
          <w:p w:rsidR="006F5FFE" w:rsidRDefault="006F5FFE" w:rsidP="006F5FF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Style w:val="color24"/>
              </w:rPr>
            </w:pPr>
            <w:r>
              <w:rPr>
                <w:rStyle w:val="color24"/>
              </w:rPr>
              <w:t>Effective communication skills both verbal and written</w:t>
            </w:r>
          </w:p>
          <w:p w:rsidR="006F5FFE" w:rsidRPr="006F5FFE" w:rsidRDefault="006F5FFE" w:rsidP="006F5FFE">
            <w:pPr>
              <w:pStyle w:val="ListParagraph"/>
              <w:numPr>
                <w:ilvl w:val="0"/>
                <w:numId w:val="26"/>
              </w:numPr>
              <w:spacing w:after="0"/>
              <w:rPr>
                <w:lang w:val="en-US"/>
              </w:rPr>
            </w:pPr>
            <w:r w:rsidRPr="006F5FFE">
              <w:t>Proven experience working to tight timescales</w:t>
            </w:r>
          </w:p>
          <w:p w:rsidR="006F5FFE" w:rsidRPr="006F5FFE" w:rsidRDefault="00A75DF9" w:rsidP="006F5FFE">
            <w:pPr>
              <w:pStyle w:val="ListParagraph"/>
              <w:numPr>
                <w:ilvl w:val="0"/>
                <w:numId w:val="26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Strong </w:t>
            </w:r>
            <w:proofErr w:type="spellStart"/>
            <w:r>
              <w:rPr>
                <w:lang w:val="en-US"/>
              </w:rPr>
              <w:t>o</w:t>
            </w:r>
            <w:r w:rsidR="006F5FFE" w:rsidRPr="006F5FFE">
              <w:rPr>
                <w:lang w:val="en-US"/>
              </w:rPr>
              <w:t>rganisation</w:t>
            </w:r>
            <w:r>
              <w:rPr>
                <w:lang w:val="en-US"/>
              </w:rPr>
              <w:t>al</w:t>
            </w:r>
            <w:proofErr w:type="spellEnd"/>
            <w:r w:rsidR="006F5FFE" w:rsidRPr="006F5FFE">
              <w:rPr>
                <w:lang w:val="en-US"/>
              </w:rPr>
              <w:t xml:space="preserve"> Skills</w:t>
            </w:r>
          </w:p>
          <w:p w:rsidR="006F5FFE" w:rsidRPr="006F5FFE" w:rsidRDefault="006F5FFE" w:rsidP="006F5FFE">
            <w:pPr>
              <w:pStyle w:val="ListParagraph"/>
              <w:numPr>
                <w:ilvl w:val="0"/>
                <w:numId w:val="26"/>
              </w:numPr>
              <w:spacing w:after="0"/>
              <w:rPr>
                <w:lang w:val="en-US"/>
              </w:rPr>
            </w:pPr>
            <w:r w:rsidRPr="006F5FFE">
              <w:rPr>
                <w:lang w:val="en-US"/>
              </w:rPr>
              <w:t xml:space="preserve">Good attention to detail </w:t>
            </w:r>
          </w:p>
          <w:p w:rsidR="00EB43F9" w:rsidRDefault="006F5FFE" w:rsidP="006F5FF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Style w:val="color24"/>
              </w:rPr>
            </w:pPr>
            <w:r>
              <w:rPr>
                <w:rStyle w:val="color24"/>
              </w:rPr>
              <w:t>IT Literate</w:t>
            </w:r>
            <w:r w:rsidR="00C85F32">
              <w:rPr>
                <w:rStyle w:val="color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F01D5" w:rsidRPr="002C5B83" w:rsidRDefault="009F01D5" w:rsidP="009F01D5">
            <w:pPr>
              <w:spacing w:after="0" w:line="240" w:lineRule="auto"/>
            </w:pPr>
          </w:p>
          <w:p w:rsidR="005C18CA" w:rsidRPr="00780FB7" w:rsidRDefault="00A227ED" w:rsidP="005C18CA">
            <w:pPr>
              <w:spacing w:after="0" w:line="240" w:lineRule="auto"/>
              <w:rPr>
                <w:rFonts w:eastAsia="Times New Roman" w:cs="Arial"/>
                <w:color w:val="000000" w:themeColor="text1"/>
                <w:lang w:val="en-US"/>
              </w:rPr>
            </w:pPr>
            <w:r w:rsidRPr="00780FB7">
              <w:rPr>
                <w:rFonts w:eastAsia="Times New Roman" w:cs="Arial"/>
                <w:color w:val="000000" w:themeColor="text1"/>
                <w:lang w:val="en-US"/>
              </w:rPr>
              <w:t>The Company fully believes in supporting its staff members, and has supported a number of employees through further development courses. PAM also offers an excellent benefits packa</w:t>
            </w:r>
            <w:r w:rsidR="005C18CA" w:rsidRPr="00780FB7">
              <w:rPr>
                <w:rFonts w:eastAsia="Times New Roman" w:cs="Arial"/>
                <w:color w:val="000000" w:themeColor="text1"/>
                <w:lang w:val="en-US"/>
              </w:rPr>
              <w:t>ge including:</w:t>
            </w:r>
            <w:r w:rsidR="005C18CA" w:rsidRPr="00780FB7">
              <w:rPr>
                <w:rFonts w:eastAsia="Times New Roman" w:cs="Arial"/>
                <w:color w:val="000000" w:themeColor="text1"/>
                <w:lang w:val="en-US"/>
              </w:rPr>
              <w:br/>
              <w:t> </w:t>
            </w:r>
          </w:p>
          <w:p w:rsidR="005C18CA" w:rsidRPr="00780FB7" w:rsidRDefault="005C18CA" w:rsidP="005C18C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color w:val="000000" w:themeColor="text1"/>
                <w:lang w:val="en-US"/>
              </w:rPr>
            </w:pPr>
            <w:r w:rsidRPr="00780FB7">
              <w:rPr>
                <w:rFonts w:eastAsia="Times New Roman" w:cs="Arial"/>
                <w:color w:val="000000" w:themeColor="text1"/>
                <w:lang w:val="en-US"/>
              </w:rPr>
              <w:t>Pension Scheme</w:t>
            </w:r>
          </w:p>
          <w:p w:rsidR="005C18CA" w:rsidRPr="00780FB7" w:rsidRDefault="005C18CA" w:rsidP="005C18C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color w:val="000000" w:themeColor="text1"/>
                <w:lang w:val="en-US"/>
              </w:rPr>
            </w:pPr>
            <w:r w:rsidRPr="00780FB7">
              <w:rPr>
                <w:rFonts w:eastAsia="Times New Roman" w:cs="Arial"/>
                <w:color w:val="000000" w:themeColor="text1"/>
                <w:lang w:val="en-US"/>
              </w:rPr>
              <w:t>Health Cash Plan</w:t>
            </w:r>
          </w:p>
          <w:p w:rsidR="005C18CA" w:rsidRPr="00780FB7" w:rsidRDefault="005C18CA" w:rsidP="005C18C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color w:val="000000" w:themeColor="text1"/>
                <w:lang w:val="en-US"/>
              </w:rPr>
            </w:pPr>
            <w:r w:rsidRPr="00780FB7">
              <w:rPr>
                <w:rFonts w:eastAsia="Times New Roman" w:cs="Arial"/>
                <w:color w:val="000000" w:themeColor="text1"/>
                <w:lang w:val="en-US"/>
              </w:rPr>
              <w:t>Life Assurance Scheme</w:t>
            </w:r>
          </w:p>
          <w:p w:rsidR="005C18CA" w:rsidRPr="00780FB7" w:rsidRDefault="00724115" w:rsidP="005C18C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Arial"/>
                <w:color w:val="000000" w:themeColor="text1"/>
                <w:lang w:val="en-US"/>
              </w:rPr>
            </w:pPr>
            <w:r>
              <w:rPr>
                <w:rFonts w:eastAsia="Times New Roman" w:cs="Arial"/>
                <w:color w:val="000000" w:themeColor="text1"/>
                <w:lang w:val="en-US"/>
              </w:rPr>
              <w:t>33</w:t>
            </w:r>
            <w:r w:rsidR="006F5FFE">
              <w:rPr>
                <w:rFonts w:eastAsia="Times New Roman" w:cs="Arial"/>
                <w:color w:val="000000" w:themeColor="text1"/>
                <w:lang w:val="en-US"/>
              </w:rPr>
              <w:t xml:space="preserve"> Days Holiday</w:t>
            </w:r>
          </w:p>
          <w:p w:rsidR="00A227ED" w:rsidRPr="00780FB7" w:rsidRDefault="00A227ED" w:rsidP="005C18CA">
            <w:pPr>
              <w:spacing w:after="0" w:line="240" w:lineRule="auto"/>
              <w:rPr>
                <w:rFonts w:eastAsia="Times New Roman" w:cs="Arial"/>
                <w:color w:val="000000" w:themeColor="text1"/>
                <w:lang w:val="en-US"/>
              </w:rPr>
            </w:pPr>
            <w:r w:rsidRPr="00780FB7">
              <w:rPr>
                <w:rFonts w:eastAsia="Times New Roman" w:cs="Arial"/>
                <w:color w:val="000000" w:themeColor="text1"/>
                <w:lang w:val="en-US"/>
              </w:rPr>
              <w:br/>
            </w:r>
            <w:r w:rsidR="00093F67">
              <w:rPr>
                <w:rFonts w:eastAsia="Times New Roman" w:cs="Arial"/>
                <w:color w:val="000000" w:themeColor="text1"/>
                <w:lang w:val="en-US"/>
              </w:rPr>
              <w:t>If you feel this role would be suitable for you, apply now!</w:t>
            </w:r>
          </w:p>
          <w:p w:rsidR="00A227ED" w:rsidRPr="00780FB7" w:rsidRDefault="00A227ED" w:rsidP="00A227ED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lang w:val="en-US"/>
              </w:rPr>
            </w:pPr>
          </w:p>
        </w:tc>
      </w:tr>
      <w:tr w:rsidR="006F5FFE" w:rsidRPr="00780FB7" w:rsidTr="001639EB">
        <w:trPr>
          <w:tblCellSpacing w:w="0" w:type="dxa"/>
        </w:trPr>
        <w:tc>
          <w:tcPr>
            <w:tcW w:w="5000" w:type="pct"/>
          </w:tcPr>
          <w:p w:rsidR="006F5FFE" w:rsidRPr="00780FB7" w:rsidRDefault="006F5FFE" w:rsidP="005A3CCC">
            <w:pPr>
              <w:spacing w:after="0" w:line="240" w:lineRule="auto"/>
              <w:rPr>
                <w:rFonts w:eastAsia="Times New Roman" w:cs="Times New Roman"/>
                <w:lang w:val="en-US"/>
              </w:rPr>
            </w:pPr>
          </w:p>
        </w:tc>
      </w:tr>
    </w:tbl>
    <w:p w:rsidR="001556D1" w:rsidRPr="00A227ED" w:rsidRDefault="001556D1" w:rsidP="002C5B83">
      <w:pPr>
        <w:jc w:val="center"/>
      </w:pPr>
    </w:p>
    <w:sectPr w:rsidR="001556D1" w:rsidRPr="00A227ED" w:rsidSect="00155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://www.quickonthenet.com/pix/1.gif" style="width:.75pt;height:.75pt;visibility:visible;mso-wrap-style:square" o:bullet="t">
        <v:imagedata r:id="rId1" o:title="1"/>
      </v:shape>
    </w:pict>
  </w:numPicBullet>
  <w:abstractNum w:abstractNumId="0" w15:restartNumberingAfterBreak="0">
    <w:nsid w:val="0DC3329D"/>
    <w:multiLevelType w:val="hybridMultilevel"/>
    <w:tmpl w:val="EE60810A"/>
    <w:lvl w:ilvl="0" w:tplc="CC56A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09EF"/>
    <w:multiLevelType w:val="hybridMultilevel"/>
    <w:tmpl w:val="B0A421A8"/>
    <w:lvl w:ilvl="0" w:tplc="30382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628EC"/>
    <w:multiLevelType w:val="hybridMultilevel"/>
    <w:tmpl w:val="30266E12"/>
    <w:lvl w:ilvl="0" w:tplc="49187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930E9"/>
    <w:multiLevelType w:val="hybridMultilevel"/>
    <w:tmpl w:val="0B82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0018A"/>
    <w:multiLevelType w:val="hybridMultilevel"/>
    <w:tmpl w:val="5CFA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C480A"/>
    <w:multiLevelType w:val="hybridMultilevel"/>
    <w:tmpl w:val="B6C2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47CEA"/>
    <w:multiLevelType w:val="hybridMultilevel"/>
    <w:tmpl w:val="D49E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922B1"/>
    <w:multiLevelType w:val="hybridMultilevel"/>
    <w:tmpl w:val="E9609D8E"/>
    <w:lvl w:ilvl="0" w:tplc="CD9ED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A4536"/>
    <w:multiLevelType w:val="hybridMultilevel"/>
    <w:tmpl w:val="61162144"/>
    <w:lvl w:ilvl="0" w:tplc="A9EEA9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C005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CED8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488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6E41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1E2D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A63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668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0E2F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3E92F38"/>
    <w:multiLevelType w:val="hybridMultilevel"/>
    <w:tmpl w:val="6518C848"/>
    <w:lvl w:ilvl="0" w:tplc="30382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F725D"/>
    <w:multiLevelType w:val="hybridMultilevel"/>
    <w:tmpl w:val="B89237A2"/>
    <w:lvl w:ilvl="0" w:tplc="CC56A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22E9B"/>
    <w:multiLevelType w:val="hybridMultilevel"/>
    <w:tmpl w:val="6FE4E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234BF"/>
    <w:multiLevelType w:val="hybridMultilevel"/>
    <w:tmpl w:val="DF648736"/>
    <w:lvl w:ilvl="0" w:tplc="96F81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348FA"/>
    <w:multiLevelType w:val="hybridMultilevel"/>
    <w:tmpl w:val="B078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A7B08"/>
    <w:multiLevelType w:val="hybridMultilevel"/>
    <w:tmpl w:val="78FC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22400"/>
    <w:multiLevelType w:val="hybridMultilevel"/>
    <w:tmpl w:val="6B4A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54669"/>
    <w:multiLevelType w:val="hybridMultilevel"/>
    <w:tmpl w:val="D7A20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64225"/>
    <w:multiLevelType w:val="hybridMultilevel"/>
    <w:tmpl w:val="03AE6960"/>
    <w:lvl w:ilvl="0" w:tplc="EE6AD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A1248"/>
    <w:multiLevelType w:val="hybridMultilevel"/>
    <w:tmpl w:val="0424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92BF1"/>
    <w:multiLevelType w:val="hybridMultilevel"/>
    <w:tmpl w:val="A918A052"/>
    <w:lvl w:ilvl="0" w:tplc="D1E4C9D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D7B66"/>
    <w:multiLevelType w:val="hybridMultilevel"/>
    <w:tmpl w:val="A396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10E8A"/>
    <w:multiLevelType w:val="hybridMultilevel"/>
    <w:tmpl w:val="E2927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E1B32"/>
    <w:multiLevelType w:val="hybridMultilevel"/>
    <w:tmpl w:val="A412B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66803"/>
    <w:multiLevelType w:val="hybridMultilevel"/>
    <w:tmpl w:val="502C34CE"/>
    <w:lvl w:ilvl="0" w:tplc="30382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77A10"/>
    <w:multiLevelType w:val="hybridMultilevel"/>
    <w:tmpl w:val="F7287334"/>
    <w:lvl w:ilvl="0" w:tplc="CC56A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87C6B"/>
    <w:multiLevelType w:val="multilevel"/>
    <w:tmpl w:val="B886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2"/>
  </w:num>
  <w:num w:numId="5">
    <w:abstractNumId w:val="7"/>
  </w:num>
  <w:num w:numId="6">
    <w:abstractNumId w:val="17"/>
  </w:num>
  <w:num w:numId="7">
    <w:abstractNumId w:val="23"/>
  </w:num>
  <w:num w:numId="8">
    <w:abstractNumId w:val="9"/>
  </w:num>
  <w:num w:numId="9">
    <w:abstractNumId w:val="1"/>
  </w:num>
  <w:num w:numId="10">
    <w:abstractNumId w:val="10"/>
  </w:num>
  <w:num w:numId="11">
    <w:abstractNumId w:val="0"/>
  </w:num>
  <w:num w:numId="12">
    <w:abstractNumId w:val="2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20"/>
  </w:num>
  <w:num w:numId="17">
    <w:abstractNumId w:val="13"/>
  </w:num>
  <w:num w:numId="18">
    <w:abstractNumId w:val="11"/>
  </w:num>
  <w:num w:numId="19">
    <w:abstractNumId w:val="14"/>
  </w:num>
  <w:num w:numId="20">
    <w:abstractNumId w:val="18"/>
  </w:num>
  <w:num w:numId="21">
    <w:abstractNumId w:val="4"/>
  </w:num>
  <w:num w:numId="22">
    <w:abstractNumId w:val="22"/>
  </w:num>
  <w:num w:numId="23">
    <w:abstractNumId w:val="3"/>
  </w:num>
  <w:num w:numId="24">
    <w:abstractNumId w:val="15"/>
  </w:num>
  <w:num w:numId="25">
    <w:abstractNumId w:val="16"/>
  </w:num>
  <w:num w:numId="26">
    <w:abstractNumId w:val="2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DE"/>
    <w:rsid w:val="0000314D"/>
    <w:rsid w:val="0001346E"/>
    <w:rsid w:val="000458C3"/>
    <w:rsid w:val="000536EF"/>
    <w:rsid w:val="0006017A"/>
    <w:rsid w:val="00093F67"/>
    <w:rsid w:val="000B12ED"/>
    <w:rsid w:val="000F3EDE"/>
    <w:rsid w:val="001102E0"/>
    <w:rsid w:val="001556D1"/>
    <w:rsid w:val="001639EB"/>
    <w:rsid w:val="00171529"/>
    <w:rsid w:val="001C02BD"/>
    <w:rsid w:val="001D54C5"/>
    <w:rsid w:val="002C5B83"/>
    <w:rsid w:val="002F56FB"/>
    <w:rsid w:val="00316B43"/>
    <w:rsid w:val="0035063A"/>
    <w:rsid w:val="00352D73"/>
    <w:rsid w:val="00364FAF"/>
    <w:rsid w:val="003A1CED"/>
    <w:rsid w:val="003D45EB"/>
    <w:rsid w:val="00442535"/>
    <w:rsid w:val="00446281"/>
    <w:rsid w:val="004B69FD"/>
    <w:rsid w:val="004E0A88"/>
    <w:rsid w:val="004E3AB2"/>
    <w:rsid w:val="00563CE3"/>
    <w:rsid w:val="00585417"/>
    <w:rsid w:val="005A3CCC"/>
    <w:rsid w:val="005B64ED"/>
    <w:rsid w:val="005C18CA"/>
    <w:rsid w:val="005D2167"/>
    <w:rsid w:val="00601A6B"/>
    <w:rsid w:val="006104D0"/>
    <w:rsid w:val="006F564E"/>
    <w:rsid w:val="006F5FFE"/>
    <w:rsid w:val="00724115"/>
    <w:rsid w:val="0072412A"/>
    <w:rsid w:val="007361C2"/>
    <w:rsid w:val="0074065E"/>
    <w:rsid w:val="00780FB7"/>
    <w:rsid w:val="0079641E"/>
    <w:rsid w:val="007E2375"/>
    <w:rsid w:val="00822391"/>
    <w:rsid w:val="00870A7C"/>
    <w:rsid w:val="00890AB4"/>
    <w:rsid w:val="00895353"/>
    <w:rsid w:val="008F7B7B"/>
    <w:rsid w:val="009009C3"/>
    <w:rsid w:val="00963591"/>
    <w:rsid w:val="009A0987"/>
    <w:rsid w:val="009B4187"/>
    <w:rsid w:val="009C5D25"/>
    <w:rsid w:val="009F01D5"/>
    <w:rsid w:val="009F127C"/>
    <w:rsid w:val="00A227ED"/>
    <w:rsid w:val="00A7527B"/>
    <w:rsid w:val="00A75DF9"/>
    <w:rsid w:val="00AC2B6B"/>
    <w:rsid w:val="00B56F48"/>
    <w:rsid w:val="00B73192"/>
    <w:rsid w:val="00BB1047"/>
    <w:rsid w:val="00BB1E92"/>
    <w:rsid w:val="00BD0B2B"/>
    <w:rsid w:val="00C4083C"/>
    <w:rsid w:val="00C53910"/>
    <w:rsid w:val="00C85F32"/>
    <w:rsid w:val="00CB67AB"/>
    <w:rsid w:val="00CB6E3F"/>
    <w:rsid w:val="00D20510"/>
    <w:rsid w:val="00D76BD6"/>
    <w:rsid w:val="00E051B1"/>
    <w:rsid w:val="00E207B6"/>
    <w:rsid w:val="00E22CFD"/>
    <w:rsid w:val="00E30211"/>
    <w:rsid w:val="00E32ABD"/>
    <w:rsid w:val="00EB405F"/>
    <w:rsid w:val="00EB43F9"/>
    <w:rsid w:val="00EB5E93"/>
    <w:rsid w:val="00EF760F"/>
    <w:rsid w:val="00F047EA"/>
    <w:rsid w:val="00F73B74"/>
    <w:rsid w:val="00F80798"/>
    <w:rsid w:val="00F97270"/>
    <w:rsid w:val="00FC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A54F1AA-1EB3-49D1-9F5B-B36865ED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27E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71BC"/>
      <w:kern w:val="36"/>
      <w:sz w:val="31"/>
      <w:szCs w:val="3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E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8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0211"/>
    <w:rPr>
      <w:color w:val="0000FF" w:themeColor="hyperlink"/>
      <w:u w:val="single"/>
    </w:rPr>
  </w:style>
  <w:style w:type="paragraph" w:customStyle="1" w:styleId="Default">
    <w:name w:val="Default"/>
    <w:rsid w:val="00316B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ummary">
    <w:name w:val="summary"/>
    <w:basedOn w:val="DefaultParagraphFont"/>
    <w:rsid w:val="00171529"/>
  </w:style>
  <w:style w:type="character" w:customStyle="1" w:styleId="color24">
    <w:name w:val="color_24"/>
    <w:basedOn w:val="DefaultParagraphFont"/>
    <w:rsid w:val="00171529"/>
  </w:style>
  <w:style w:type="paragraph" w:styleId="NormalWeb">
    <w:name w:val="Normal (Web)"/>
    <w:basedOn w:val="Normal"/>
    <w:uiPriority w:val="99"/>
    <w:unhideWhenUsed/>
    <w:rsid w:val="0017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227ED"/>
    <w:rPr>
      <w:rFonts w:ascii="Arial" w:eastAsia="Times New Roman" w:hAnsi="Arial" w:cs="Arial"/>
      <w:b/>
      <w:bCs/>
      <w:color w:val="0071BC"/>
      <w:kern w:val="36"/>
      <w:sz w:val="31"/>
      <w:szCs w:val="31"/>
      <w:lang w:val="en-US"/>
    </w:rPr>
  </w:style>
  <w:style w:type="character" w:customStyle="1" w:styleId="h31">
    <w:name w:val="h31"/>
    <w:basedOn w:val="DefaultParagraphFont"/>
    <w:rsid w:val="00A227ED"/>
    <w:rPr>
      <w:b/>
      <w:bCs/>
    </w:rPr>
  </w:style>
  <w:style w:type="paragraph" w:customStyle="1" w:styleId="adfindercode">
    <w:name w:val="adfinder_code"/>
    <w:basedOn w:val="Normal"/>
    <w:rsid w:val="005A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A3CCC"/>
    <w:rPr>
      <w:b/>
      <w:bCs/>
    </w:rPr>
  </w:style>
  <w:style w:type="paragraph" w:styleId="NoSpacing">
    <w:name w:val="No Spacing"/>
    <w:uiPriority w:val="1"/>
    <w:qFormat/>
    <w:rsid w:val="009B4187"/>
    <w:pPr>
      <w:suppressAutoHyphens/>
      <w:spacing w:after="0" w:line="240" w:lineRule="auto"/>
    </w:pPr>
    <w:rPr>
      <w:rFonts w:ascii="CG Times" w:eastAsia="Times New Roman" w:hAnsi="CG Time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Groark</dc:creator>
  <cp:lastModifiedBy>Laura Jackson</cp:lastModifiedBy>
  <cp:revision>3</cp:revision>
  <cp:lastPrinted>2013-08-16T10:47:00Z</cp:lastPrinted>
  <dcterms:created xsi:type="dcterms:W3CDTF">2017-10-12T08:48:00Z</dcterms:created>
  <dcterms:modified xsi:type="dcterms:W3CDTF">2017-10-12T08:49:00Z</dcterms:modified>
</cp:coreProperties>
</file>